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C4" w:rsidRDefault="003D6AC4" w:rsidP="003D6AC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en-ID"/>
        </w:rPr>
      </w:pPr>
      <w:bookmarkStart w:id="0" w:name="_GoBack"/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Kondisi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Pegawai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Negeri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Aparatur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Negara (PNS/ASN)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Pemerintah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menurut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Latar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Belakang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Pendidikan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Struktural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dan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Fungsional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en-ID"/>
        </w:rPr>
        <w:t xml:space="preserve"> </w:t>
      </w:r>
      <w:proofErr w:type="spellStart"/>
      <w:r w:rsidRPr="00D562C8">
        <w:rPr>
          <w:rFonts w:ascii="Times New Roman" w:hAnsi="Times New Roman" w:cs="Times New Roman"/>
          <w:sz w:val="20"/>
          <w:szCs w:val="20"/>
          <w:lang w:val="en-ID"/>
        </w:rPr>
        <w:t>Tahun</w:t>
      </w:r>
      <w:proofErr w:type="spellEnd"/>
      <w:r w:rsidRPr="00D562C8">
        <w:rPr>
          <w:rFonts w:ascii="Times New Roman" w:hAnsi="Times New Roman" w:cs="Times New Roman"/>
          <w:sz w:val="20"/>
          <w:szCs w:val="20"/>
          <w:lang w:val="en-ID"/>
        </w:rPr>
        <w:t xml:space="preserve"> 2016-2020</w:t>
      </w:r>
    </w:p>
    <w:bookmarkEnd w:id="0"/>
    <w:p w:rsidR="003D6AC4" w:rsidRPr="00D562C8" w:rsidRDefault="003D6AC4" w:rsidP="003D6AC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915" w:type="dxa"/>
        <w:jc w:val="center"/>
        <w:tblInd w:w="534" w:type="dxa"/>
        <w:tblLook w:val="04A0" w:firstRow="1" w:lastRow="0" w:firstColumn="1" w:lastColumn="0" w:noHBand="0" w:noVBand="1"/>
      </w:tblPr>
      <w:tblGrid>
        <w:gridCol w:w="516"/>
        <w:gridCol w:w="2319"/>
        <w:gridCol w:w="616"/>
        <w:gridCol w:w="616"/>
        <w:gridCol w:w="616"/>
        <w:gridCol w:w="616"/>
        <w:gridCol w:w="616"/>
      </w:tblGrid>
      <w:tr w:rsidR="003D6AC4" w:rsidRPr="00C72FDD" w:rsidTr="003D6AC4">
        <w:trPr>
          <w:trHeight w:val="70"/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3D6AC4" w:rsidRPr="00C72FDD" w:rsidTr="003D6AC4">
        <w:trPr>
          <w:trHeight w:val="70"/>
          <w:jc w:val="center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AC4" w:rsidRPr="00C72FD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F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Diklat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Prajabatan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Golongan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Golongan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Golongan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Diklat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Struktural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1D3BB4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384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Diklat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PIM IV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1D3BB4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Diklat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PIM III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1D3BB4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Diklat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PIM II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21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Diklat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PIM I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Diklat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Fungsional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  <w:t>274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  <w:t>4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D1/D3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S1/D4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Dokter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Ijin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id-ID"/>
              </w:rPr>
              <w:t>193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D3/D1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S1/D4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109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82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7B55D9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6AC4" w:rsidRPr="00FE0F5D" w:rsidTr="003D6AC4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Dokter</w:t>
            </w:r>
            <w:proofErr w:type="spellEnd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AC4" w:rsidRPr="00FE0F5D" w:rsidRDefault="003D6AC4" w:rsidP="00ED08B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F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AC4" w:rsidRPr="00C42A4F" w:rsidRDefault="003D6AC4" w:rsidP="00ED08B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6AC4" w:rsidRDefault="003D6AC4" w:rsidP="003D6AC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C4" w:rsidRPr="007B55D9" w:rsidRDefault="003D6AC4" w:rsidP="003D6AC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B55D9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55D9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55D9">
        <w:rPr>
          <w:rFonts w:ascii="Times New Roman" w:eastAsia="Times New Roman" w:hAnsi="Times New Roman" w:cs="Times New Roman"/>
          <w:sz w:val="20"/>
          <w:szCs w:val="20"/>
        </w:rPr>
        <w:t>Kepegawaian</w:t>
      </w:r>
      <w:proofErr w:type="spell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7B55D9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55D9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55D9">
        <w:rPr>
          <w:rFonts w:ascii="Times New Roman" w:eastAsia="Times New Roman" w:hAnsi="Times New Roman" w:cs="Times New Roman"/>
          <w:sz w:val="20"/>
          <w:szCs w:val="20"/>
        </w:rPr>
        <w:t>Pelatihan</w:t>
      </w:r>
      <w:proofErr w:type="spell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55D9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B55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55D9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F10F37" w:rsidRDefault="003D6AC4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C4"/>
    <w:rsid w:val="003D31E1"/>
    <w:rsid w:val="003D6AC4"/>
    <w:rsid w:val="005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6A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6AC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D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2021-06-04T02:11:00Z</dcterms:created>
  <dcterms:modified xsi:type="dcterms:W3CDTF">2021-06-04T02:12:00Z</dcterms:modified>
</cp:coreProperties>
</file>